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C9" w:rsidRDefault="000516C9" w:rsidP="00953091">
      <w:pPr>
        <w:pStyle w:val="prastasiniatinklio"/>
        <w:shd w:val="clear" w:color="auto" w:fill="FFFFFF"/>
        <w:spacing w:before="0" w:beforeAutospacing="0" w:after="90" w:afterAutospacing="0"/>
        <w:jc w:val="center"/>
        <w:rPr>
          <w:color w:val="141823"/>
        </w:rPr>
      </w:pPr>
      <w:bookmarkStart w:id="0" w:name="_GoBack"/>
      <w:bookmarkEnd w:id="0"/>
      <w:r w:rsidRPr="000516C9">
        <w:rPr>
          <w:noProof/>
          <w:color w:val="141823"/>
          <w:lang w:val="en-GB" w:eastAsia="en-GB"/>
        </w:rPr>
        <w:drawing>
          <wp:inline distT="0" distB="0" distL="0" distR="0">
            <wp:extent cx="2819400" cy="914400"/>
            <wp:effectExtent l="0" t="0" r="0" b="0"/>
            <wp:docPr id="1" name="Picture 1" descr="D:\Downloads\YoFo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YoFo_Log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1" w:rsidRPr="002542C8" w:rsidRDefault="002542C8" w:rsidP="00953091">
      <w:pPr>
        <w:pStyle w:val="prastasiniatinklio"/>
        <w:shd w:val="clear" w:color="auto" w:fill="FFFFFF"/>
        <w:spacing w:before="0" w:beforeAutospacing="0" w:after="9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Pr="002542C8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</w:t>
      </w:r>
      <w:r w:rsidR="00022CF2" w:rsidRPr="002542C8">
        <w:rPr>
          <w:b/>
          <w:color w:val="000000" w:themeColor="text1"/>
        </w:rPr>
        <w:t xml:space="preserve">International Conference of Young Folklorists </w:t>
      </w:r>
      <w:r w:rsidRPr="002542C8">
        <w:rPr>
          <w:b/>
          <w:color w:val="000000" w:themeColor="text1"/>
        </w:rPr>
        <w:t>2016</w:t>
      </w:r>
    </w:p>
    <w:p w:rsidR="00022CF2" w:rsidRPr="002542C8" w:rsidRDefault="00E87F8A" w:rsidP="00953091">
      <w:pPr>
        <w:pStyle w:val="prastasiniatinklio"/>
        <w:shd w:val="clear" w:color="auto" w:fill="FFFFFF"/>
        <w:spacing w:before="0" w:beforeAutospacing="0" w:after="90" w:afterAutospacing="0"/>
        <w:jc w:val="center"/>
        <w:rPr>
          <w:b/>
          <w:color w:val="000000" w:themeColor="text1"/>
        </w:rPr>
      </w:pPr>
      <w:r w:rsidRPr="002542C8">
        <w:rPr>
          <w:b/>
          <w:color w:val="000000" w:themeColor="text1"/>
        </w:rPr>
        <w:t>V</w:t>
      </w:r>
      <w:r w:rsidR="00953091" w:rsidRPr="002542C8">
        <w:rPr>
          <w:b/>
          <w:color w:val="000000" w:themeColor="text1"/>
        </w:rPr>
        <w:t xml:space="preserve"> </w:t>
      </w:r>
      <w:proofErr w:type="spellStart"/>
      <w:r w:rsidR="00953091" w:rsidRPr="002542C8">
        <w:rPr>
          <w:b/>
          <w:color w:val="000000" w:themeColor="text1"/>
        </w:rPr>
        <w:t>i</w:t>
      </w:r>
      <w:proofErr w:type="spellEnd"/>
      <w:r w:rsidR="00953091" w:rsidRPr="002542C8">
        <w:rPr>
          <w:b/>
          <w:color w:val="000000" w:themeColor="text1"/>
        </w:rPr>
        <w:t xml:space="preserve"> </w:t>
      </w:r>
      <w:r w:rsidRPr="002542C8">
        <w:rPr>
          <w:b/>
          <w:color w:val="000000" w:themeColor="text1"/>
        </w:rPr>
        <w:t>l</w:t>
      </w:r>
      <w:r w:rsidR="00953091" w:rsidRPr="002542C8">
        <w:rPr>
          <w:b/>
          <w:color w:val="000000" w:themeColor="text1"/>
        </w:rPr>
        <w:t xml:space="preserve"> </w:t>
      </w:r>
      <w:r w:rsidRPr="002542C8">
        <w:rPr>
          <w:b/>
          <w:color w:val="000000" w:themeColor="text1"/>
        </w:rPr>
        <w:t>n</w:t>
      </w:r>
      <w:r w:rsidR="00953091" w:rsidRPr="002542C8">
        <w:rPr>
          <w:b/>
          <w:color w:val="000000" w:themeColor="text1"/>
        </w:rPr>
        <w:t xml:space="preserve"> </w:t>
      </w:r>
      <w:proofErr w:type="spellStart"/>
      <w:r w:rsidR="00953091" w:rsidRPr="002542C8">
        <w:rPr>
          <w:b/>
          <w:color w:val="000000" w:themeColor="text1"/>
        </w:rPr>
        <w:t>i</w:t>
      </w:r>
      <w:proofErr w:type="spellEnd"/>
      <w:r w:rsidR="00953091" w:rsidRPr="002542C8">
        <w:rPr>
          <w:b/>
          <w:color w:val="000000" w:themeColor="text1"/>
        </w:rPr>
        <w:t xml:space="preserve"> </w:t>
      </w:r>
      <w:r w:rsidRPr="002542C8">
        <w:rPr>
          <w:b/>
          <w:color w:val="000000" w:themeColor="text1"/>
        </w:rPr>
        <w:t>u</w:t>
      </w:r>
      <w:r w:rsidR="00953091" w:rsidRPr="002542C8">
        <w:rPr>
          <w:b/>
          <w:color w:val="000000" w:themeColor="text1"/>
        </w:rPr>
        <w:t xml:space="preserve"> </w:t>
      </w:r>
      <w:r w:rsidRPr="002542C8">
        <w:rPr>
          <w:b/>
          <w:color w:val="000000" w:themeColor="text1"/>
        </w:rPr>
        <w:t>s</w:t>
      </w:r>
      <w:r w:rsidR="00953091" w:rsidRPr="002542C8">
        <w:rPr>
          <w:b/>
          <w:color w:val="000000" w:themeColor="text1"/>
        </w:rPr>
        <w:t xml:space="preserve"> </w:t>
      </w:r>
    </w:p>
    <w:p w:rsidR="00022CF2" w:rsidRPr="004218F8" w:rsidRDefault="00022CF2" w:rsidP="00953091">
      <w:pPr>
        <w:pStyle w:val="prastasiniatinklio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41823"/>
        </w:rPr>
      </w:pPr>
    </w:p>
    <w:p w:rsidR="00022CF2" w:rsidRPr="00953091" w:rsidRDefault="001C4CD1" w:rsidP="00953091">
      <w:pPr>
        <w:pStyle w:val="prastasiniatinklio"/>
        <w:shd w:val="clear" w:color="auto" w:fill="FFFFFF"/>
        <w:spacing w:before="0" w:beforeAutospacing="0" w:after="90" w:afterAutospacing="0"/>
        <w:jc w:val="center"/>
        <w:rPr>
          <w:b/>
          <w:color w:val="141823"/>
          <w:sz w:val="36"/>
          <w:szCs w:val="36"/>
        </w:rPr>
      </w:pPr>
      <w:r w:rsidRPr="00953091">
        <w:rPr>
          <w:b/>
          <w:i/>
          <w:color w:val="141823"/>
          <w:sz w:val="36"/>
          <w:szCs w:val="36"/>
        </w:rPr>
        <w:t>Us</w:t>
      </w:r>
      <w:r w:rsidRPr="00953091">
        <w:rPr>
          <w:b/>
          <w:color w:val="141823"/>
          <w:sz w:val="36"/>
          <w:szCs w:val="36"/>
        </w:rPr>
        <w:t xml:space="preserve"> and </w:t>
      </w:r>
      <w:r w:rsidRPr="00953091">
        <w:rPr>
          <w:b/>
          <w:i/>
          <w:color w:val="141823"/>
          <w:sz w:val="36"/>
          <w:szCs w:val="36"/>
        </w:rPr>
        <w:t>Them</w:t>
      </w:r>
      <w:r w:rsidRPr="00953091">
        <w:rPr>
          <w:b/>
          <w:color w:val="141823"/>
          <w:sz w:val="36"/>
          <w:szCs w:val="36"/>
        </w:rPr>
        <w:t>: Exploring the Margins</w:t>
      </w:r>
    </w:p>
    <w:p w:rsidR="001C4CD1" w:rsidRPr="004218F8" w:rsidRDefault="001C4CD1" w:rsidP="004218F8">
      <w:pPr>
        <w:pStyle w:val="prastasiniatinklio"/>
        <w:shd w:val="clear" w:color="auto" w:fill="FFFFFF"/>
        <w:spacing w:before="90" w:beforeAutospacing="0" w:after="90" w:afterAutospacing="0"/>
        <w:rPr>
          <w:color w:val="141823"/>
        </w:rPr>
      </w:pPr>
    </w:p>
    <w:p w:rsidR="001C4CD1" w:rsidRPr="004218F8" w:rsidRDefault="00022CF2" w:rsidP="004218F8">
      <w:pPr>
        <w:pStyle w:val="prastasiniatinklio"/>
        <w:shd w:val="clear" w:color="auto" w:fill="FFFFFF"/>
        <w:spacing w:before="90" w:beforeAutospacing="0" w:after="90" w:afterAutospacing="0"/>
        <w:rPr>
          <w:color w:val="141823"/>
        </w:rPr>
      </w:pPr>
      <w:r w:rsidRPr="004218F8">
        <w:rPr>
          <w:b/>
          <w:color w:val="141823"/>
        </w:rPr>
        <w:t>Place</w:t>
      </w:r>
      <w:r w:rsidRPr="004218F8">
        <w:rPr>
          <w:color w:val="141823"/>
        </w:rPr>
        <w:t>: The Institute of Lithuanian Literature and Folklore, Antakalnio 6, LT-10308</w:t>
      </w:r>
      <w:r w:rsidR="001C4CD1" w:rsidRPr="004218F8">
        <w:rPr>
          <w:color w:val="141823"/>
        </w:rPr>
        <w:t xml:space="preserve"> Vilnius, Lithuania</w:t>
      </w:r>
      <w:r w:rsidR="001C4CD1" w:rsidRPr="004218F8">
        <w:rPr>
          <w:color w:val="141823"/>
        </w:rPr>
        <w:br/>
      </w:r>
      <w:r w:rsidR="001C4CD1" w:rsidRPr="004218F8">
        <w:rPr>
          <w:b/>
          <w:color w:val="141823"/>
        </w:rPr>
        <w:t>Date</w:t>
      </w:r>
      <w:r w:rsidR="001C4CD1" w:rsidRPr="004218F8">
        <w:rPr>
          <w:color w:val="141823"/>
        </w:rPr>
        <w:t>: June 1-3, 2016</w:t>
      </w:r>
      <w:r w:rsidRPr="004218F8">
        <w:rPr>
          <w:color w:val="141823"/>
        </w:rPr>
        <w:br/>
        <w:t xml:space="preserve">Abstract submission deadline: </w:t>
      </w:r>
      <w:r w:rsidR="006F1E44" w:rsidRPr="004218F8">
        <w:rPr>
          <w:b/>
          <w:color w:val="141823"/>
        </w:rPr>
        <w:t>February 29</w:t>
      </w:r>
      <w:r w:rsidRPr="004218F8">
        <w:rPr>
          <w:b/>
          <w:color w:val="141823"/>
        </w:rPr>
        <w:t>, 201</w:t>
      </w:r>
      <w:r w:rsidR="001C4CD1" w:rsidRPr="004218F8">
        <w:rPr>
          <w:b/>
          <w:color w:val="141823"/>
        </w:rPr>
        <w:t>6</w:t>
      </w:r>
      <w:r w:rsidRPr="004218F8">
        <w:rPr>
          <w:b/>
          <w:color w:val="141823"/>
        </w:rPr>
        <w:br/>
      </w:r>
    </w:p>
    <w:p w:rsidR="00022CF2" w:rsidRPr="004218F8" w:rsidRDefault="00022CF2" w:rsidP="004218F8">
      <w:pPr>
        <w:pStyle w:val="prastasiniatinklio"/>
        <w:shd w:val="clear" w:color="auto" w:fill="FFFFFF"/>
        <w:spacing w:before="90" w:beforeAutospacing="0" w:after="90" w:afterAutospacing="0"/>
        <w:rPr>
          <w:color w:val="141823"/>
        </w:rPr>
      </w:pPr>
      <w:r w:rsidRPr="004218F8">
        <w:rPr>
          <w:b/>
          <w:color w:val="141823"/>
        </w:rPr>
        <w:t>Organizers:</w:t>
      </w:r>
      <w:r w:rsidRPr="004218F8">
        <w:rPr>
          <w:color w:val="141823"/>
        </w:rPr>
        <w:t xml:space="preserve"> The Institute of Lithuanian Literature and Folklore in Vilnius, Lithuania;</w:t>
      </w:r>
      <w:r w:rsidRPr="004218F8">
        <w:rPr>
          <w:color w:val="141823"/>
        </w:rPr>
        <w:br/>
        <w:t>Department of Estonian and Comparative Folklore, University of Tartu, Tartu, Estonia.</w:t>
      </w:r>
    </w:p>
    <w:p w:rsidR="005B3EE0" w:rsidRDefault="004218F8" w:rsidP="004218F8">
      <w:pPr>
        <w:pStyle w:val="prastasiniatinklio"/>
        <w:shd w:val="clear" w:color="auto" w:fill="FFFFFF"/>
        <w:spacing w:before="90" w:beforeAutospacing="0" w:after="90" w:afterAutospacing="0"/>
        <w:rPr>
          <w:color w:val="141823"/>
        </w:rPr>
      </w:pPr>
      <w:r w:rsidRPr="004218F8">
        <w:rPr>
          <w:b/>
          <w:color w:val="141823"/>
        </w:rPr>
        <w:t xml:space="preserve">Partners: </w:t>
      </w:r>
      <w:r w:rsidR="00614F41">
        <w:rPr>
          <w:color w:val="141823"/>
        </w:rPr>
        <w:t>Lithuanian folk culture center</w:t>
      </w:r>
    </w:p>
    <w:p w:rsidR="00614F41" w:rsidRPr="004218F8" w:rsidRDefault="00614F41" w:rsidP="004218F8">
      <w:pPr>
        <w:pStyle w:val="prastasiniatinklio"/>
        <w:shd w:val="clear" w:color="auto" w:fill="FFFFFF"/>
        <w:spacing w:before="90" w:beforeAutospacing="0" w:after="90" w:afterAutospacing="0"/>
        <w:rPr>
          <w:color w:val="141823"/>
        </w:rPr>
      </w:pPr>
    </w:p>
    <w:p w:rsidR="00393365" w:rsidRPr="004218F8" w:rsidRDefault="00430D84" w:rsidP="004218F8">
      <w:pPr>
        <w:pStyle w:val="prastasiniatinklio"/>
        <w:shd w:val="clear" w:color="auto" w:fill="FFFFFF"/>
        <w:spacing w:before="0" w:beforeAutospacing="0" w:after="90" w:afterAutospacing="0"/>
      </w:pPr>
      <w:r>
        <w:t xml:space="preserve">In </w:t>
      </w:r>
      <w:r w:rsidRPr="004218F8">
        <w:t>2016</w:t>
      </w:r>
      <w:r>
        <w:t xml:space="preserve"> t</w:t>
      </w:r>
      <w:r w:rsidR="00A607C7" w:rsidRPr="004218F8">
        <w:t xml:space="preserve">he </w:t>
      </w:r>
      <w:r>
        <w:t xml:space="preserve">6th International Conference of Young Folklorists </w:t>
      </w:r>
      <w:r w:rsidR="00393365" w:rsidRPr="004218F8">
        <w:t>“</w:t>
      </w:r>
      <w:r w:rsidR="00393365" w:rsidRPr="004218F8">
        <w:rPr>
          <w:i/>
          <w:color w:val="141823"/>
        </w:rPr>
        <w:t>Us</w:t>
      </w:r>
      <w:r w:rsidR="00393365" w:rsidRPr="004218F8">
        <w:rPr>
          <w:color w:val="141823"/>
        </w:rPr>
        <w:t xml:space="preserve"> and </w:t>
      </w:r>
      <w:r w:rsidR="00393365" w:rsidRPr="004218F8">
        <w:rPr>
          <w:i/>
          <w:color w:val="141823"/>
        </w:rPr>
        <w:t>Them</w:t>
      </w:r>
      <w:r w:rsidR="00393365" w:rsidRPr="004218F8">
        <w:rPr>
          <w:color w:val="141823"/>
        </w:rPr>
        <w:t>: Exploring the Margins”</w:t>
      </w:r>
      <w:r>
        <w:rPr>
          <w:color w:val="141823"/>
        </w:rPr>
        <w:t xml:space="preserve"> </w:t>
      </w:r>
      <w:r w:rsidR="00A607C7" w:rsidRPr="004218F8">
        <w:t xml:space="preserve">invites </w:t>
      </w:r>
      <w:r w:rsidR="00F73F3A" w:rsidRPr="004218F8">
        <w:t xml:space="preserve">folklore students </w:t>
      </w:r>
      <w:r w:rsidR="00393365" w:rsidRPr="004218F8">
        <w:t>and recently graduated scholars</w:t>
      </w:r>
      <w:r w:rsidR="00616105" w:rsidRPr="004218F8">
        <w:t xml:space="preserve"> </w:t>
      </w:r>
      <w:r w:rsidR="00393365" w:rsidRPr="004218F8">
        <w:t xml:space="preserve">to Vilnius </w:t>
      </w:r>
      <w:r>
        <w:t>(</w:t>
      </w:r>
      <w:r w:rsidR="00393365" w:rsidRPr="004218F8">
        <w:t>Lithuania</w:t>
      </w:r>
      <w:r>
        <w:t>)</w:t>
      </w:r>
      <w:r w:rsidR="00393365" w:rsidRPr="004218F8">
        <w:t>.</w:t>
      </w:r>
    </w:p>
    <w:p w:rsidR="00A607C7" w:rsidRPr="004218F8" w:rsidRDefault="00F73F3A" w:rsidP="004218F8">
      <w:pPr>
        <w:pStyle w:val="prastasiniatinklio"/>
        <w:shd w:val="clear" w:color="auto" w:fill="FFFFFF"/>
        <w:spacing w:before="0" w:beforeAutospacing="0" w:after="90" w:afterAutospacing="0"/>
        <w:jc w:val="both"/>
      </w:pPr>
      <w:r w:rsidRPr="004218F8">
        <w:t xml:space="preserve">This conference is </w:t>
      </w:r>
      <w:r w:rsidR="00430D84">
        <w:t>an i</w:t>
      </w:r>
      <w:r w:rsidR="00A607C7" w:rsidRPr="004218F8">
        <w:t>nternational academic event</w:t>
      </w:r>
      <w:r w:rsidR="00E87F8A" w:rsidRPr="004218F8">
        <w:t>,</w:t>
      </w:r>
      <w:r w:rsidR="00A607C7" w:rsidRPr="004218F8">
        <w:t xml:space="preserve"> which annually brings </w:t>
      </w:r>
      <w:r w:rsidR="00E87F8A" w:rsidRPr="004218F8">
        <w:t xml:space="preserve">together advanced students and recently graduated scholars from different countries to </w:t>
      </w:r>
      <w:r w:rsidR="00430D84">
        <w:t xml:space="preserve">come to </w:t>
      </w:r>
      <w:r w:rsidR="00E87F8A" w:rsidRPr="004218F8">
        <w:t xml:space="preserve">Estonia or Lithuania, </w:t>
      </w:r>
      <w:r w:rsidR="00046739">
        <w:t xml:space="preserve">and </w:t>
      </w:r>
      <w:r w:rsidR="00E87F8A" w:rsidRPr="004218F8">
        <w:t>giv</w:t>
      </w:r>
      <w:r w:rsidR="00046739">
        <w:t>es</w:t>
      </w:r>
      <w:r w:rsidR="00E87F8A" w:rsidRPr="004218F8">
        <w:t xml:space="preserve"> them an opportunity to present their research to an international audience. </w:t>
      </w:r>
      <w:r w:rsidR="00A607C7" w:rsidRPr="004218F8">
        <w:t>The conference aims to foster academic communication, collaboration and research in th</w:t>
      </w:r>
      <w:r w:rsidR="00E87F8A" w:rsidRPr="004218F8">
        <w:t>e field of folklore</w:t>
      </w:r>
      <w:r w:rsidR="00430D84">
        <w:t>.</w:t>
      </w:r>
    </w:p>
    <w:p w:rsidR="00A607C7" w:rsidRPr="004218F8" w:rsidRDefault="00A607C7" w:rsidP="004218F8">
      <w:pPr>
        <w:pStyle w:val="prastasiniatinklio"/>
        <w:shd w:val="clear" w:color="auto" w:fill="FFFFFF"/>
        <w:spacing w:before="90" w:beforeAutospacing="0" w:after="90" w:afterAutospacing="0"/>
        <w:jc w:val="both"/>
      </w:pPr>
    </w:p>
    <w:p w:rsidR="00EB563C" w:rsidRPr="004218F8" w:rsidRDefault="005B4CEC" w:rsidP="004218F8">
      <w:pPr>
        <w:pStyle w:val="prastasiniatinklio"/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4218F8">
        <w:rPr>
          <w:color w:val="141823"/>
        </w:rPr>
        <w:t>Folkloristi</w:t>
      </w:r>
      <w:r w:rsidR="007F6F5E" w:rsidRPr="004218F8">
        <w:rPr>
          <w:color w:val="141823"/>
        </w:rPr>
        <w:t xml:space="preserve">c research </w:t>
      </w:r>
      <w:r w:rsidR="00A47A33" w:rsidRPr="004218F8">
        <w:rPr>
          <w:color w:val="141823"/>
        </w:rPr>
        <w:t xml:space="preserve">is </w:t>
      </w:r>
      <w:r w:rsidR="00046739">
        <w:rPr>
          <w:color w:val="141823"/>
        </w:rPr>
        <w:t>often</w:t>
      </w:r>
      <w:r w:rsidR="00046739" w:rsidRPr="004218F8">
        <w:rPr>
          <w:color w:val="141823"/>
        </w:rPr>
        <w:t xml:space="preserve"> </w:t>
      </w:r>
      <w:r w:rsidR="007F6F5E" w:rsidRPr="004218F8">
        <w:rPr>
          <w:color w:val="141823"/>
        </w:rPr>
        <w:t xml:space="preserve">about “us” studying “them”, </w:t>
      </w:r>
      <w:r w:rsidR="00E87F8A" w:rsidRPr="004218F8">
        <w:rPr>
          <w:color w:val="141823"/>
        </w:rPr>
        <w:t>nevertheless</w:t>
      </w:r>
      <w:r w:rsidRPr="004218F8">
        <w:rPr>
          <w:color w:val="141823"/>
        </w:rPr>
        <w:t xml:space="preserve"> </w:t>
      </w:r>
      <w:r w:rsidR="00E87F8A" w:rsidRPr="004218F8">
        <w:rPr>
          <w:color w:val="141823"/>
        </w:rPr>
        <w:t>investigation</w:t>
      </w:r>
      <w:r w:rsidR="007F6F5E" w:rsidRPr="004218F8">
        <w:rPr>
          <w:color w:val="141823"/>
        </w:rPr>
        <w:t xml:space="preserve"> </w:t>
      </w:r>
      <w:r w:rsidR="003E00CE" w:rsidRPr="004218F8">
        <w:rPr>
          <w:color w:val="141823"/>
        </w:rPr>
        <w:t>takes place at home or within</w:t>
      </w:r>
      <w:r w:rsidR="00E87F8A" w:rsidRPr="004218F8">
        <w:rPr>
          <w:color w:val="141823"/>
        </w:rPr>
        <w:t xml:space="preserve"> distant</w:t>
      </w:r>
      <w:r w:rsidRPr="004218F8">
        <w:rPr>
          <w:color w:val="141823"/>
        </w:rPr>
        <w:t xml:space="preserve"> culture</w:t>
      </w:r>
      <w:r w:rsidR="004218F8" w:rsidRPr="004218F8">
        <w:rPr>
          <w:color w:val="141823"/>
        </w:rPr>
        <w:t xml:space="preserve">. </w:t>
      </w:r>
      <w:r w:rsidR="007F6F5E" w:rsidRPr="004218F8">
        <w:rPr>
          <w:color w:val="141823"/>
        </w:rPr>
        <w:t>The problem we want to rise in this conference is not about the ambiguous</w:t>
      </w:r>
      <w:r w:rsidR="00620881" w:rsidRPr="004218F8">
        <w:rPr>
          <w:color w:val="141823"/>
        </w:rPr>
        <w:t xml:space="preserve"> disciplinary</w:t>
      </w:r>
      <w:r w:rsidR="007F6F5E" w:rsidRPr="004218F8">
        <w:rPr>
          <w:color w:val="141823"/>
        </w:rPr>
        <w:t xml:space="preserve"> relationship with the modernity or </w:t>
      </w:r>
      <w:r w:rsidR="00620881" w:rsidRPr="004218F8">
        <w:rPr>
          <w:color w:val="141823"/>
        </w:rPr>
        <w:t xml:space="preserve">concept of </w:t>
      </w:r>
      <w:r w:rsidR="00620881" w:rsidRPr="004218F8">
        <w:rPr>
          <w:i/>
          <w:color w:val="141823"/>
        </w:rPr>
        <w:t>folk</w:t>
      </w:r>
      <w:r w:rsidR="00620881" w:rsidRPr="004218F8">
        <w:rPr>
          <w:color w:val="141823"/>
        </w:rPr>
        <w:t xml:space="preserve"> (though</w:t>
      </w:r>
      <w:r w:rsidR="00EB563C" w:rsidRPr="004218F8">
        <w:rPr>
          <w:color w:val="141823"/>
        </w:rPr>
        <w:t>,</w:t>
      </w:r>
      <w:r w:rsidR="00620881" w:rsidRPr="004218F8">
        <w:rPr>
          <w:color w:val="141823"/>
        </w:rPr>
        <w:t xml:space="preserve"> papers on this topics are welcome as well). </w:t>
      </w:r>
      <w:r w:rsidR="00137BA0">
        <w:rPr>
          <w:color w:val="141823"/>
        </w:rPr>
        <w:t>W</w:t>
      </w:r>
      <w:r w:rsidR="00620881" w:rsidRPr="004218F8">
        <w:rPr>
          <w:color w:val="141823"/>
        </w:rPr>
        <w:t>e enco</w:t>
      </w:r>
      <w:r w:rsidR="0047128E" w:rsidRPr="004218F8">
        <w:rPr>
          <w:color w:val="141823"/>
        </w:rPr>
        <w:t xml:space="preserve">urage </w:t>
      </w:r>
      <w:r w:rsidR="00046739">
        <w:rPr>
          <w:color w:val="141823"/>
        </w:rPr>
        <w:t xml:space="preserve">the </w:t>
      </w:r>
      <w:r w:rsidR="00430D84" w:rsidRPr="004218F8">
        <w:rPr>
          <w:color w:val="141823"/>
        </w:rPr>
        <w:t>explor</w:t>
      </w:r>
      <w:r w:rsidR="00046739">
        <w:rPr>
          <w:color w:val="141823"/>
        </w:rPr>
        <w:t>ation</w:t>
      </w:r>
      <w:r w:rsidR="00430D84">
        <w:rPr>
          <w:color w:val="141823"/>
        </w:rPr>
        <w:t xml:space="preserve"> of</w:t>
      </w:r>
      <w:r w:rsidR="0047128E" w:rsidRPr="004218F8">
        <w:rPr>
          <w:color w:val="141823"/>
        </w:rPr>
        <w:t xml:space="preserve"> </w:t>
      </w:r>
      <w:r w:rsidR="0032799F" w:rsidRPr="004218F8">
        <w:rPr>
          <w:color w:val="141823"/>
        </w:rPr>
        <w:t xml:space="preserve">the peripheries </w:t>
      </w:r>
      <w:r w:rsidR="0047128E" w:rsidRPr="004218F8">
        <w:rPr>
          <w:color w:val="141823"/>
        </w:rPr>
        <w:t xml:space="preserve">of reality </w:t>
      </w:r>
      <w:r w:rsidR="00430D84">
        <w:rPr>
          <w:color w:val="141823"/>
        </w:rPr>
        <w:t>that folklore scholars face</w:t>
      </w:r>
      <w:r w:rsidR="0047128E" w:rsidRPr="004218F8">
        <w:rPr>
          <w:color w:val="141823"/>
        </w:rPr>
        <w:t xml:space="preserve"> when they are trying to understand, explain and interpret the </w:t>
      </w:r>
      <w:r w:rsidR="00EB563C" w:rsidRPr="004218F8">
        <w:rPr>
          <w:color w:val="141823"/>
        </w:rPr>
        <w:t xml:space="preserve">alien </w:t>
      </w:r>
      <w:r w:rsidR="0047128E" w:rsidRPr="004218F8">
        <w:rPr>
          <w:color w:val="141823"/>
        </w:rPr>
        <w:t xml:space="preserve">world of the “other”. </w:t>
      </w:r>
    </w:p>
    <w:p w:rsidR="000D3F21" w:rsidRDefault="0032799F" w:rsidP="004218F8">
      <w:pPr>
        <w:pStyle w:val="prastasiniatinklio"/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4218F8">
        <w:rPr>
          <w:color w:val="141823"/>
        </w:rPr>
        <w:t xml:space="preserve">The borders which exist between </w:t>
      </w:r>
      <w:r w:rsidR="00620881" w:rsidRPr="004218F8">
        <w:rPr>
          <w:color w:val="141823"/>
        </w:rPr>
        <w:t>individual</w:t>
      </w:r>
      <w:r w:rsidRPr="004218F8">
        <w:rPr>
          <w:color w:val="141823"/>
        </w:rPr>
        <w:t>s</w:t>
      </w:r>
      <w:r w:rsidR="00620881" w:rsidRPr="004218F8">
        <w:rPr>
          <w:color w:val="141823"/>
        </w:rPr>
        <w:t xml:space="preserve">, </w:t>
      </w:r>
      <w:r w:rsidRPr="004218F8">
        <w:rPr>
          <w:color w:val="141823"/>
        </w:rPr>
        <w:t>families</w:t>
      </w:r>
      <w:r w:rsidR="00620881" w:rsidRPr="004218F8">
        <w:rPr>
          <w:color w:val="141823"/>
        </w:rPr>
        <w:t>, clan</w:t>
      </w:r>
      <w:r w:rsidRPr="004218F8">
        <w:rPr>
          <w:color w:val="141823"/>
        </w:rPr>
        <w:t>s</w:t>
      </w:r>
      <w:r w:rsidR="00620881" w:rsidRPr="004218F8">
        <w:rPr>
          <w:color w:val="141823"/>
        </w:rPr>
        <w:t>, tribe</w:t>
      </w:r>
      <w:r w:rsidRPr="004218F8">
        <w:rPr>
          <w:color w:val="141823"/>
        </w:rPr>
        <w:t xml:space="preserve">s, communities, </w:t>
      </w:r>
      <w:r w:rsidR="002E3FD6" w:rsidRPr="004218F8">
        <w:rPr>
          <w:color w:val="141823"/>
        </w:rPr>
        <w:t xml:space="preserve">nations, </w:t>
      </w:r>
      <w:r w:rsidRPr="004218F8">
        <w:rPr>
          <w:color w:val="141823"/>
        </w:rPr>
        <w:t>countries</w:t>
      </w:r>
      <w:r w:rsidR="00620881" w:rsidRPr="004218F8">
        <w:rPr>
          <w:color w:val="141823"/>
        </w:rPr>
        <w:t>, civilization</w:t>
      </w:r>
      <w:r w:rsidRPr="004218F8">
        <w:rPr>
          <w:color w:val="141823"/>
        </w:rPr>
        <w:t>s</w:t>
      </w:r>
      <w:r w:rsidR="00620881" w:rsidRPr="004218F8">
        <w:rPr>
          <w:color w:val="141823"/>
        </w:rPr>
        <w:t>, religion</w:t>
      </w:r>
      <w:r w:rsidRPr="004218F8">
        <w:rPr>
          <w:color w:val="141823"/>
        </w:rPr>
        <w:t>s</w:t>
      </w:r>
      <w:r w:rsidR="00620881" w:rsidRPr="004218F8">
        <w:rPr>
          <w:color w:val="141823"/>
        </w:rPr>
        <w:t xml:space="preserve"> etc. </w:t>
      </w:r>
      <w:r w:rsidRPr="004218F8">
        <w:rPr>
          <w:color w:val="141823"/>
        </w:rPr>
        <w:t xml:space="preserve">are one of the most important evidences on how culture and identity works. </w:t>
      </w:r>
      <w:r w:rsidR="00A607C7" w:rsidRPr="004218F8">
        <w:rPr>
          <w:color w:val="141823"/>
        </w:rPr>
        <w:t>On the other hand, t</w:t>
      </w:r>
      <w:r w:rsidR="002E3FD6" w:rsidRPr="004218F8">
        <w:rPr>
          <w:color w:val="141823"/>
        </w:rPr>
        <w:t>he notion of the borders inevitably implicates the discussion about the margins</w:t>
      </w:r>
      <w:r w:rsidR="00616105" w:rsidRPr="004218F8">
        <w:rPr>
          <w:color w:val="141823"/>
        </w:rPr>
        <w:t>:</w:t>
      </w:r>
      <w:r w:rsidR="002E3FD6" w:rsidRPr="004218F8">
        <w:rPr>
          <w:color w:val="141823"/>
        </w:rPr>
        <w:t xml:space="preserve"> once </w:t>
      </w:r>
      <w:r w:rsidR="00616105" w:rsidRPr="004218F8">
        <w:rPr>
          <w:color w:val="141823"/>
        </w:rPr>
        <w:t>t</w:t>
      </w:r>
      <w:r w:rsidR="002E3FD6" w:rsidRPr="004218F8">
        <w:rPr>
          <w:color w:val="141823"/>
        </w:rPr>
        <w:t>he line o</w:t>
      </w:r>
      <w:r w:rsidR="00432B72" w:rsidRPr="004218F8">
        <w:rPr>
          <w:color w:val="141823"/>
        </w:rPr>
        <w:t>f what supposed to</w:t>
      </w:r>
      <w:r w:rsidR="00430D84">
        <w:rPr>
          <w:color w:val="141823"/>
        </w:rPr>
        <w:t xml:space="preserve"> be normal, </w:t>
      </w:r>
      <w:r w:rsidR="00A607C7" w:rsidRPr="004218F8">
        <w:rPr>
          <w:color w:val="141823"/>
        </w:rPr>
        <w:t xml:space="preserve">rational </w:t>
      </w:r>
      <w:r w:rsidR="00432B72" w:rsidRPr="004218F8">
        <w:rPr>
          <w:color w:val="141823"/>
        </w:rPr>
        <w:t xml:space="preserve">and comprehensible </w:t>
      </w:r>
      <w:r w:rsidR="00616105" w:rsidRPr="004218F8">
        <w:rPr>
          <w:color w:val="141823"/>
        </w:rPr>
        <w:t xml:space="preserve">is crossed – </w:t>
      </w:r>
      <w:r w:rsidR="003E00CE" w:rsidRPr="004218F8">
        <w:rPr>
          <w:color w:val="141823"/>
        </w:rPr>
        <w:t xml:space="preserve">unfamiliar and </w:t>
      </w:r>
      <w:r w:rsidR="00430D84" w:rsidRPr="004218F8">
        <w:rPr>
          <w:color w:val="141823"/>
        </w:rPr>
        <w:t>sometimes</w:t>
      </w:r>
      <w:r w:rsidR="00137BA0">
        <w:rPr>
          <w:color w:val="141823"/>
        </w:rPr>
        <w:t xml:space="preserve"> </w:t>
      </w:r>
      <w:r w:rsidR="00430D84" w:rsidRPr="004218F8">
        <w:rPr>
          <w:color w:val="141823"/>
        </w:rPr>
        <w:t>dangerous</w:t>
      </w:r>
      <w:r w:rsidR="003E00CE" w:rsidRPr="004218F8">
        <w:rPr>
          <w:color w:val="141823"/>
        </w:rPr>
        <w:t xml:space="preserve"> spheres </w:t>
      </w:r>
      <w:r w:rsidR="00616105" w:rsidRPr="004218F8">
        <w:rPr>
          <w:color w:val="141823"/>
        </w:rPr>
        <w:t xml:space="preserve">appear. </w:t>
      </w:r>
      <w:r w:rsidR="003E00CE" w:rsidRPr="004218F8">
        <w:rPr>
          <w:color w:val="141823"/>
        </w:rPr>
        <w:t xml:space="preserve">This </w:t>
      </w:r>
      <w:r w:rsidR="004218F8">
        <w:rPr>
          <w:color w:val="141823"/>
        </w:rPr>
        <w:t>moving</w:t>
      </w:r>
      <w:r w:rsidR="003E00CE" w:rsidRPr="004218F8">
        <w:rPr>
          <w:color w:val="141823"/>
        </w:rPr>
        <w:t xml:space="preserve"> </w:t>
      </w:r>
      <w:r w:rsidR="004218F8" w:rsidRPr="004218F8">
        <w:rPr>
          <w:color w:val="141823"/>
        </w:rPr>
        <w:t xml:space="preserve">can be both </w:t>
      </w:r>
      <w:r w:rsidR="00430D84">
        <w:rPr>
          <w:color w:val="141823"/>
        </w:rPr>
        <w:t>physical</w:t>
      </w:r>
      <w:r w:rsidR="004218F8" w:rsidRPr="004218F8">
        <w:rPr>
          <w:color w:val="141823"/>
        </w:rPr>
        <w:t xml:space="preserve"> and m</w:t>
      </w:r>
      <w:r w:rsidR="00430D84">
        <w:rPr>
          <w:color w:val="141823"/>
        </w:rPr>
        <w:t>ental</w:t>
      </w:r>
      <w:r w:rsidR="003E00CE" w:rsidRPr="004218F8">
        <w:rPr>
          <w:color w:val="141823"/>
        </w:rPr>
        <w:t xml:space="preserve"> and has to be treated as </w:t>
      </w:r>
      <w:r w:rsidR="000D3F21" w:rsidRPr="004218F8">
        <w:rPr>
          <w:color w:val="141823"/>
        </w:rPr>
        <w:t>identity</w:t>
      </w:r>
      <w:r w:rsidR="003E00CE" w:rsidRPr="004218F8">
        <w:rPr>
          <w:color w:val="141823"/>
        </w:rPr>
        <w:t xml:space="preserve"> </w:t>
      </w:r>
      <w:r w:rsidR="00430D84">
        <w:rPr>
          <w:color w:val="141823"/>
        </w:rPr>
        <w:t xml:space="preserve">forming </w:t>
      </w:r>
      <w:r w:rsidR="004218F8">
        <w:rPr>
          <w:color w:val="141823"/>
        </w:rPr>
        <w:t xml:space="preserve">process </w:t>
      </w:r>
      <w:r w:rsidR="003E00CE" w:rsidRPr="004218F8">
        <w:rPr>
          <w:color w:val="141823"/>
        </w:rPr>
        <w:t xml:space="preserve">as well. </w:t>
      </w:r>
      <w:r w:rsidR="000D3F21" w:rsidRPr="004218F8">
        <w:rPr>
          <w:color w:val="141823"/>
        </w:rPr>
        <w:t xml:space="preserve"> </w:t>
      </w:r>
    </w:p>
    <w:p w:rsidR="004218F8" w:rsidRPr="004218F8" w:rsidRDefault="004218F8" w:rsidP="004218F8">
      <w:pPr>
        <w:pStyle w:val="prastasiniatinklio"/>
        <w:shd w:val="clear" w:color="auto" w:fill="FFFFFF"/>
        <w:spacing w:before="90" w:beforeAutospacing="0" w:after="90" w:afterAutospacing="0"/>
        <w:jc w:val="both"/>
        <w:rPr>
          <w:color w:val="141823"/>
        </w:rPr>
      </w:pPr>
    </w:p>
    <w:p w:rsidR="00393365" w:rsidRPr="004218F8" w:rsidRDefault="00393365" w:rsidP="004218F8">
      <w:pPr>
        <w:pStyle w:val="prastasiniatinklio"/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4218F8">
        <w:t>The 6</w:t>
      </w:r>
      <w:r w:rsidRPr="004218F8">
        <w:rPr>
          <w:lang w:val="lt-LT"/>
        </w:rPr>
        <w:t>th</w:t>
      </w:r>
      <w:r w:rsidRPr="004218F8">
        <w:t xml:space="preserve"> Conference of Young Folklorists 2016 “</w:t>
      </w:r>
      <w:r w:rsidRPr="004218F8">
        <w:rPr>
          <w:i/>
          <w:color w:val="141823"/>
        </w:rPr>
        <w:t>Us</w:t>
      </w:r>
      <w:r w:rsidRPr="004218F8">
        <w:rPr>
          <w:color w:val="141823"/>
        </w:rPr>
        <w:t xml:space="preserve"> and </w:t>
      </w:r>
      <w:r w:rsidRPr="004218F8">
        <w:rPr>
          <w:i/>
          <w:color w:val="141823"/>
        </w:rPr>
        <w:t>Them</w:t>
      </w:r>
      <w:r w:rsidRPr="004218F8">
        <w:rPr>
          <w:color w:val="141823"/>
        </w:rPr>
        <w:t xml:space="preserve">: Exploring the </w:t>
      </w:r>
      <w:r w:rsidRPr="004218F8">
        <w:rPr>
          <w:color w:val="000000" w:themeColor="text1"/>
        </w:rPr>
        <w:t>Margins”</w:t>
      </w:r>
      <w:r w:rsidR="00430D84">
        <w:rPr>
          <w:color w:val="000000" w:themeColor="text1"/>
        </w:rPr>
        <w:t xml:space="preserve"> </w:t>
      </w:r>
      <w:r w:rsidR="003F1CAA" w:rsidRPr="004218F8">
        <w:rPr>
          <w:color w:val="000000" w:themeColor="text1"/>
          <w:shd w:val="clear" w:color="auto" w:fill="FFFFFF"/>
        </w:rPr>
        <w:t>addresses</w:t>
      </w:r>
      <w:r w:rsidR="003F1CAA" w:rsidRPr="004218F8">
        <w:rPr>
          <w:rFonts w:ascii="Verdana" w:hAnsi="Verdana"/>
          <w:color w:val="000000" w:themeColor="text1"/>
          <w:shd w:val="clear" w:color="auto" w:fill="FFFFFF"/>
        </w:rPr>
        <w:t xml:space="preserve"> </w:t>
      </w:r>
      <w:r w:rsidR="003F1CAA" w:rsidRPr="004218F8">
        <w:rPr>
          <w:color w:val="000000" w:themeColor="text1"/>
          <w:shd w:val="clear" w:color="auto" w:fill="FFFFFF"/>
        </w:rPr>
        <w:t>various aspects of research</w:t>
      </w:r>
      <w:r w:rsidR="003E00CE" w:rsidRPr="004218F8">
        <w:rPr>
          <w:color w:val="000000" w:themeColor="text1"/>
          <w:shd w:val="clear" w:color="auto" w:fill="FFFFFF"/>
        </w:rPr>
        <w:t>es</w:t>
      </w:r>
      <w:r w:rsidR="003F1CAA" w:rsidRPr="004218F8">
        <w:rPr>
          <w:color w:val="000000" w:themeColor="text1"/>
          <w:shd w:val="clear" w:color="auto" w:fill="FFFFFF"/>
        </w:rPr>
        <w:t xml:space="preserve"> </w:t>
      </w:r>
      <w:r w:rsidR="003E00CE" w:rsidRPr="004218F8">
        <w:rPr>
          <w:color w:val="000000" w:themeColor="text1"/>
          <w:shd w:val="clear" w:color="auto" w:fill="FFFFFF"/>
        </w:rPr>
        <w:t xml:space="preserve">related to the </w:t>
      </w:r>
      <w:r w:rsidR="00430D84">
        <w:rPr>
          <w:color w:val="000000" w:themeColor="text1"/>
          <w:shd w:val="clear" w:color="auto" w:fill="FFFFFF"/>
        </w:rPr>
        <w:t>phenomena</w:t>
      </w:r>
      <w:r w:rsidR="003E00CE" w:rsidRPr="004218F8">
        <w:rPr>
          <w:color w:val="000000" w:themeColor="text1"/>
          <w:shd w:val="clear" w:color="auto" w:fill="FFFFFF"/>
        </w:rPr>
        <w:t xml:space="preserve"> of the margins and borders</w:t>
      </w:r>
      <w:r w:rsidR="00B16D27" w:rsidRPr="004218F8">
        <w:rPr>
          <w:color w:val="000000" w:themeColor="text1"/>
          <w:shd w:val="clear" w:color="auto" w:fill="FFFFFF"/>
        </w:rPr>
        <w:t xml:space="preserve"> from the folkloristic, ethnological of anthropological perspectives.</w:t>
      </w:r>
      <w:r w:rsidR="003E00CE" w:rsidRPr="004218F8">
        <w:rPr>
          <w:color w:val="000000" w:themeColor="text1"/>
          <w:shd w:val="clear" w:color="auto" w:fill="FFFFFF"/>
        </w:rPr>
        <w:t xml:space="preserve"> </w:t>
      </w:r>
      <w:r w:rsidR="00B16D27" w:rsidRPr="004218F8">
        <w:rPr>
          <w:color w:val="494949"/>
          <w:shd w:val="clear" w:color="auto" w:fill="FFFFFF"/>
        </w:rPr>
        <w:t>W</w:t>
      </w:r>
      <w:r w:rsidR="00022CF2" w:rsidRPr="004218F8">
        <w:rPr>
          <w:color w:val="141823"/>
        </w:rPr>
        <w:t>e invite you to submit your abstract on one</w:t>
      </w:r>
      <w:r w:rsidR="00B16D27" w:rsidRPr="004218F8">
        <w:rPr>
          <w:color w:val="141823"/>
        </w:rPr>
        <w:t xml:space="preserve"> of the topics below or suggest your own option:</w:t>
      </w:r>
    </w:p>
    <w:p w:rsidR="00953091" w:rsidRDefault="00250A49" w:rsidP="004218F8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4218F8">
        <w:rPr>
          <w:color w:val="141823"/>
        </w:rPr>
        <w:t>Analyzing the meaning of the border</w:t>
      </w:r>
      <w:r w:rsidR="004218F8">
        <w:rPr>
          <w:color w:val="141823"/>
        </w:rPr>
        <w:t>s</w:t>
      </w:r>
      <w:r w:rsidRPr="004218F8">
        <w:rPr>
          <w:color w:val="141823"/>
        </w:rPr>
        <w:t xml:space="preserve"> and margins</w:t>
      </w:r>
      <w:r w:rsidR="001525E2">
        <w:rPr>
          <w:color w:val="141823"/>
        </w:rPr>
        <w:t xml:space="preserve"> from folkloristic perspective</w:t>
      </w:r>
    </w:p>
    <w:p w:rsidR="00953091" w:rsidRDefault="00B4152A" w:rsidP="005C78C7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>Constructs of otherness and stigmas</w:t>
      </w:r>
    </w:p>
    <w:p w:rsidR="00953091" w:rsidRDefault="00430D84" w:rsidP="007723E5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lastRenderedPageBreak/>
        <w:t>Rethinking the understanding of m</w:t>
      </w:r>
      <w:r w:rsidR="00250A49" w:rsidRPr="00953091">
        <w:rPr>
          <w:color w:val="141823"/>
        </w:rPr>
        <w:t>ajorities and minorities</w:t>
      </w:r>
    </w:p>
    <w:p w:rsidR="00953091" w:rsidRDefault="00250A49" w:rsidP="00C94BD2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>Facing the “alien” in folklore research</w:t>
      </w:r>
    </w:p>
    <w:p w:rsidR="00953091" w:rsidRDefault="00B4152A" w:rsidP="00DC2873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>Questioning the norms and deviances</w:t>
      </w:r>
    </w:p>
    <w:p w:rsidR="00953091" w:rsidRDefault="006F1E44" w:rsidP="0097390E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 xml:space="preserve">Sacral </w:t>
      </w:r>
      <w:r w:rsidR="00B4152A" w:rsidRPr="00953091">
        <w:rPr>
          <w:color w:val="141823"/>
        </w:rPr>
        <w:t>and secular</w:t>
      </w:r>
      <w:r w:rsidR="00EF2DB0" w:rsidRPr="00953091">
        <w:rPr>
          <w:color w:val="141823"/>
        </w:rPr>
        <w:t>;</w:t>
      </w:r>
      <w:r w:rsidRPr="00953091">
        <w:rPr>
          <w:color w:val="141823"/>
        </w:rPr>
        <w:t xml:space="preserve"> reality and supernatural</w:t>
      </w:r>
    </w:p>
    <w:p w:rsidR="00953091" w:rsidRDefault="006F1E44" w:rsidP="009D29AA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>Vernacular understanding of the death and the underworld</w:t>
      </w:r>
    </w:p>
    <w:p w:rsidR="00953091" w:rsidRDefault="004218F8" w:rsidP="003D3DDB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 xml:space="preserve">The </w:t>
      </w:r>
      <w:r w:rsidR="00B97A48" w:rsidRPr="00953091">
        <w:rPr>
          <w:color w:val="141823"/>
        </w:rPr>
        <w:t>“backstag</w:t>
      </w:r>
      <w:r w:rsidRPr="00953091">
        <w:rPr>
          <w:color w:val="141823"/>
        </w:rPr>
        <w:t>e</w:t>
      </w:r>
      <w:r w:rsidR="00B97A48" w:rsidRPr="00953091">
        <w:rPr>
          <w:color w:val="141823"/>
        </w:rPr>
        <w:t>”</w:t>
      </w:r>
      <w:r w:rsidR="00733501" w:rsidRPr="00953091">
        <w:rPr>
          <w:color w:val="141823"/>
        </w:rPr>
        <w:t xml:space="preserve"> of the great narratives</w:t>
      </w:r>
    </w:p>
    <w:p w:rsidR="00953091" w:rsidRDefault="00733501" w:rsidP="00815637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>The construction of the image of the “other” in the academic discourses</w:t>
      </w:r>
    </w:p>
    <w:p w:rsidR="00733501" w:rsidRPr="00953091" w:rsidRDefault="00F73019" w:rsidP="00815637">
      <w:pPr>
        <w:pStyle w:val="prastasiniatinklio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color w:val="141823"/>
        </w:rPr>
      </w:pPr>
      <w:r w:rsidRPr="00953091">
        <w:rPr>
          <w:color w:val="141823"/>
        </w:rPr>
        <w:t>The public space and media as a folklore source for border research</w:t>
      </w:r>
    </w:p>
    <w:p w:rsidR="006F1E44" w:rsidRPr="004218F8" w:rsidRDefault="006F1E44" w:rsidP="004218F8">
      <w:pPr>
        <w:pStyle w:val="prastasiniatinklio"/>
        <w:shd w:val="clear" w:color="auto" w:fill="FFFFFF"/>
        <w:spacing w:before="90" w:beforeAutospacing="0" w:after="90" w:afterAutospacing="0"/>
        <w:jc w:val="both"/>
        <w:rPr>
          <w:color w:val="141823"/>
        </w:rPr>
      </w:pPr>
    </w:p>
    <w:p w:rsidR="006F1E44" w:rsidRPr="00B97A48" w:rsidRDefault="006F1E44" w:rsidP="001525E2">
      <w:pPr>
        <w:pStyle w:val="prastasiniatinklio"/>
        <w:shd w:val="clear" w:color="auto" w:fill="FFFFFF"/>
        <w:spacing w:before="0" w:beforeAutospacing="0" w:after="0" w:afterAutospacing="0"/>
        <w:rPr>
          <w:b/>
          <w:color w:val="141823"/>
        </w:rPr>
      </w:pPr>
      <w:r w:rsidRPr="001525E2">
        <w:rPr>
          <w:b/>
          <w:color w:val="141823"/>
        </w:rPr>
        <w:t>P</w:t>
      </w:r>
      <w:r w:rsidR="00022CF2" w:rsidRPr="001525E2">
        <w:rPr>
          <w:b/>
          <w:color w:val="141823"/>
        </w:rPr>
        <w:t>ractical information:</w:t>
      </w:r>
      <w:r w:rsidR="00022CF2" w:rsidRPr="004218F8">
        <w:rPr>
          <w:color w:val="141823"/>
        </w:rPr>
        <w:br/>
      </w:r>
      <w:r w:rsidRPr="004218F8">
        <w:rPr>
          <w:color w:val="141823"/>
        </w:rPr>
        <w:t xml:space="preserve">Abstract deadline </w:t>
      </w:r>
      <w:r w:rsidRPr="00B97A48">
        <w:rPr>
          <w:color w:val="141823"/>
        </w:rPr>
        <w:t>February 29, 2016</w:t>
      </w:r>
    </w:p>
    <w:p w:rsidR="001525E2" w:rsidRDefault="006F1E44" w:rsidP="001525E2">
      <w:pPr>
        <w:pStyle w:val="prastasiniatinklio"/>
        <w:shd w:val="clear" w:color="auto" w:fill="FFFFFF"/>
        <w:spacing w:before="0" w:beforeAutospacing="0" w:after="0" w:afterAutospacing="0"/>
        <w:rPr>
          <w:color w:val="141823"/>
        </w:rPr>
      </w:pPr>
      <w:r w:rsidRPr="004218F8">
        <w:rPr>
          <w:color w:val="141823"/>
        </w:rPr>
        <w:t xml:space="preserve">Abstracts should be max 250 words. </w:t>
      </w:r>
      <w:r w:rsidR="00022CF2" w:rsidRPr="004218F8">
        <w:rPr>
          <w:color w:val="141823"/>
        </w:rPr>
        <w:t xml:space="preserve"> </w:t>
      </w:r>
    </w:p>
    <w:p w:rsidR="006F1E44" w:rsidRPr="004218F8" w:rsidRDefault="00022CF2" w:rsidP="001525E2">
      <w:pPr>
        <w:pStyle w:val="prastasiniatinklio"/>
        <w:shd w:val="clear" w:color="auto" w:fill="FFFFFF"/>
        <w:spacing w:before="0" w:beforeAutospacing="0" w:after="90" w:afterAutospacing="0"/>
        <w:rPr>
          <w:color w:val="141823"/>
        </w:rPr>
      </w:pPr>
      <w:r w:rsidRPr="004218F8">
        <w:rPr>
          <w:color w:val="141823"/>
        </w:rPr>
        <w:t>Please include your name, affiliation, position and e-mail address.</w:t>
      </w:r>
      <w:r w:rsidRPr="004218F8">
        <w:rPr>
          <w:color w:val="141823"/>
        </w:rPr>
        <w:br/>
      </w:r>
      <w:r w:rsidR="006F1E44" w:rsidRPr="004218F8">
        <w:rPr>
          <w:color w:val="000000"/>
        </w:rPr>
        <w:t>Submit by email to:</w:t>
      </w:r>
      <w:r w:rsidRPr="004218F8">
        <w:rPr>
          <w:color w:val="141823"/>
        </w:rPr>
        <w:t xml:space="preserve"> </w:t>
      </w:r>
      <w:hyperlink r:id="rId7" w:history="1">
        <w:r w:rsidR="006F1E44" w:rsidRPr="004218F8">
          <w:rPr>
            <w:rStyle w:val="Hipersaitas"/>
          </w:rPr>
          <w:t>yofo2016@gmail.com</w:t>
        </w:r>
      </w:hyperlink>
      <w:r w:rsidR="00B97A48">
        <w:rPr>
          <w:color w:val="141823"/>
        </w:rPr>
        <w:t xml:space="preserve"> or send your abstract by post to the Committee of YoFo 2016, </w:t>
      </w:r>
      <w:r w:rsidR="00B97A48" w:rsidRPr="00B97A48">
        <w:rPr>
          <w:color w:val="141823"/>
        </w:rPr>
        <w:t>Antakalnio g. 6, LT-10308 Vilnius, Lietuva</w:t>
      </w:r>
    </w:p>
    <w:p w:rsidR="00022CF2" w:rsidRPr="004218F8" w:rsidRDefault="00B97A48" w:rsidP="001525E2">
      <w:pPr>
        <w:pStyle w:val="prastasiniatinklio"/>
        <w:shd w:val="clear" w:color="auto" w:fill="FFFFFF"/>
        <w:spacing w:before="0" w:beforeAutospacing="0" w:after="90" w:afterAutospacing="0"/>
        <w:rPr>
          <w:color w:val="141823"/>
        </w:rPr>
      </w:pPr>
      <w:r>
        <w:rPr>
          <w:color w:val="141823"/>
        </w:rPr>
        <w:t>R</w:t>
      </w:r>
      <w:r w:rsidR="00022CF2" w:rsidRPr="004218F8">
        <w:rPr>
          <w:color w:val="141823"/>
        </w:rPr>
        <w:t>egarding the acceptance o</w:t>
      </w:r>
      <w:r w:rsidR="006F1E44" w:rsidRPr="004218F8">
        <w:rPr>
          <w:color w:val="141823"/>
        </w:rPr>
        <w:t>f your proposal</w:t>
      </w:r>
      <w:r>
        <w:rPr>
          <w:color w:val="141823"/>
        </w:rPr>
        <w:t>, the organizers will inform you</w:t>
      </w:r>
      <w:r w:rsidR="006F1E44" w:rsidRPr="004218F8">
        <w:rPr>
          <w:color w:val="141823"/>
        </w:rPr>
        <w:t xml:space="preserve"> by April 1, 2016.</w:t>
      </w:r>
      <w:r w:rsidR="006F1E44" w:rsidRPr="004218F8">
        <w:rPr>
          <w:color w:val="141823"/>
        </w:rPr>
        <w:br/>
      </w:r>
      <w:r w:rsidR="00022CF2" w:rsidRPr="004218F8">
        <w:rPr>
          <w:color w:val="141823"/>
        </w:rPr>
        <w:t>Initiative of both the young or the senior scholars to give the keynote talks or lead th</w:t>
      </w:r>
      <w:r w:rsidR="006F1E44" w:rsidRPr="004218F8">
        <w:rPr>
          <w:color w:val="141823"/>
        </w:rPr>
        <w:t>e workshops are very welcome.</w:t>
      </w:r>
      <w:r w:rsidR="006F1E44" w:rsidRPr="004218F8">
        <w:rPr>
          <w:color w:val="141823"/>
        </w:rPr>
        <w:br/>
      </w:r>
      <w:r w:rsidR="00022CF2" w:rsidRPr="004218F8">
        <w:rPr>
          <w:color w:val="141823"/>
        </w:rPr>
        <w:t xml:space="preserve">The working language of the conference is English. Each paper will be given 20 minutes for presentation and 10 minutes </w:t>
      </w:r>
      <w:r w:rsidR="006F1E44" w:rsidRPr="004218F8">
        <w:rPr>
          <w:color w:val="141823"/>
        </w:rPr>
        <w:t>for discussion.</w:t>
      </w:r>
      <w:r w:rsidR="006F1E44" w:rsidRPr="004218F8">
        <w:rPr>
          <w:color w:val="141823"/>
        </w:rPr>
        <w:br/>
      </w:r>
      <w:r w:rsidR="00022CF2" w:rsidRPr="004218F8">
        <w:rPr>
          <w:color w:val="141823"/>
        </w:rPr>
        <w:t>The conference program will include sessions, workshops, ke</w:t>
      </w:r>
      <w:r w:rsidR="006F1E44" w:rsidRPr="004218F8">
        <w:rPr>
          <w:color w:val="141823"/>
        </w:rPr>
        <w:t>ynote talks, excursions, etc.</w:t>
      </w:r>
      <w:r w:rsidR="006F1E44" w:rsidRPr="004218F8">
        <w:rPr>
          <w:color w:val="141823"/>
        </w:rPr>
        <w:br/>
      </w:r>
      <w:r w:rsidR="00022CF2" w:rsidRPr="004218F8">
        <w:rPr>
          <w:color w:val="141823"/>
        </w:rPr>
        <w:t>There is no registration fee but we kindly ask the participants to cover their own travel and accommodation costs.</w:t>
      </w:r>
    </w:p>
    <w:p w:rsidR="00942E13" w:rsidRDefault="00942E13" w:rsidP="001525E2">
      <w:pPr>
        <w:pStyle w:val="prastasiniatinklio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93365" w:rsidRPr="00942E13" w:rsidRDefault="00942E13" w:rsidP="001525E2">
      <w:pPr>
        <w:pStyle w:val="prastasiniatinklio"/>
        <w:shd w:val="clear" w:color="auto" w:fill="FFFFFF"/>
        <w:spacing w:before="0" w:beforeAutospacing="0" w:after="0" w:afterAutospacing="0"/>
        <w:rPr>
          <w:color w:val="141823"/>
        </w:rPr>
      </w:pPr>
      <w:r w:rsidRPr="00942E13">
        <w:rPr>
          <w:color w:val="222222"/>
          <w:shd w:val="clear" w:color="auto" w:fill="FFFFFF"/>
        </w:rPr>
        <w:t xml:space="preserve">Organizing Committee: </w:t>
      </w:r>
      <w:proofErr w:type="spellStart"/>
      <w:r w:rsidRPr="00942E13">
        <w:rPr>
          <w:color w:val="222222"/>
          <w:shd w:val="clear" w:color="auto" w:fill="FFFFFF"/>
        </w:rPr>
        <w:t>Anastasiya</w:t>
      </w:r>
      <w:proofErr w:type="spellEnd"/>
      <w:r w:rsidRPr="00942E13">
        <w:rPr>
          <w:color w:val="222222"/>
          <w:shd w:val="clear" w:color="auto" w:fill="FFFFFF"/>
        </w:rPr>
        <w:t xml:space="preserve"> </w:t>
      </w:r>
      <w:proofErr w:type="spellStart"/>
      <w:r w:rsidRPr="00942E13">
        <w:rPr>
          <w:color w:val="222222"/>
          <w:shd w:val="clear" w:color="auto" w:fill="FFFFFF"/>
        </w:rPr>
        <w:t>Astapova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 w:rsidR="005D4FF7">
        <w:rPr>
          <w:color w:val="222222"/>
          <w:shd w:val="clear" w:color="auto" w:fill="FFFFFF"/>
        </w:rPr>
        <w:t>Šarūnė</w:t>
      </w:r>
      <w:proofErr w:type="spellEnd"/>
      <w:r w:rsidR="005D4FF7">
        <w:rPr>
          <w:color w:val="222222"/>
          <w:shd w:val="clear" w:color="auto" w:fill="FFFFFF"/>
        </w:rPr>
        <w:t xml:space="preserve"> </w:t>
      </w:r>
      <w:proofErr w:type="spellStart"/>
      <w:r w:rsidR="005D4FF7">
        <w:rPr>
          <w:color w:val="222222"/>
          <w:shd w:val="clear" w:color="auto" w:fill="FFFFFF"/>
        </w:rPr>
        <w:t>Balandytė</w:t>
      </w:r>
      <w:proofErr w:type="spellEnd"/>
      <w:r w:rsidR="005D4FF7">
        <w:rPr>
          <w:color w:val="222222"/>
          <w:shd w:val="clear" w:color="auto" w:fill="FFFFFF"/>
        </w:rPr>
        <w:t xml:space="preserve">, Inga </w:t>
      </w:r>
      <w:proofErr w:type="spellStart"/>
      <w:r w:rsidR="005D4FF7">
        <w:rPr>
          <w:color w:val="222222"/>
          <w:shd w:val="clear" w:color="auto" w:fill="FFFFFF"/>
        </w:rPr>
        <w:t>Butrimaitė</w:t>
      </w:r>
      <w:proofErr w:type="spellEnd"/>
      <w:r w:rsidR="005D4FF7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Lina B</w:t>
      </w:r>
      <w:proofErr w:type="spellStart"/>
      <w:r>
        <w:rPr>
          <w:color w:val="222222"/>
          <w:shd w:val="clear" w:color="auto" w:fill="FFFFFF"/>
          <w:lang w:val="lt-LT"/>
        </w:rPr>
        <w:t>ūgienė</w:t>
      </w:r>
      <w:proofErr w:type="spellEnd"/>
      <w:r>
        <w:rPr>
          <w:color w:val="222222"/>
          <w:shd w:val="clear" w:color="auto" w:fill="FFFFFF"/>
          <w:lang w:val="lt-LT"/>
        </w:rPr>
        <w:t xml:space="preserve">, </w:t>
      </w:r>
      <w:proofErr w:type="spellStart"/>
      <w:r>
        <w:rPr>
          <w:color w:val="222222"/>
          <w:shd w:val="clear" w:color="auto" w:fill="FFFFFF"/>
        </w:rPr>
        <w:t>Gražina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Kadžytė</w:t>
      </w:r>
      <w:proofErr w:type="spellEnd"/>
      <w:r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  <w:lang w:val="lt-LT"/>
        </w:rPr>
        <w:t xml:space="preserve">Lina </w:t>
      </w:r>
      <w:proofErr w:type="spellStart"/>
      <w:r>
        <w:rPr>
          <w:color w:val="222222"/>
          <w:shd w:val="clear" w:color="auto" w:fill="FFFFFF"/>
          <w:lang w:val="lt-LT"/>
        </w:rPr>
        <w:t>Leparskienė</w:t>
      </w:r>
      <w:proofErr w:type="spellEnd"/>
      <w:r>
        <w:rPr>
          <w:color w:val="222222"/>
          <w:shd w:val="clear" w:color="auto" w:fill="FFFFFF"/>
          <w:lang w:val="lt-LT"/>
        </w:rPr>
        <w:t>,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Asta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Skujyt</w:t>
      </w:r>
      <w:proofErr w:type="spellEnd"/>
      <w:r>
        <w:rPr>
          <w:color w:val="222222"/>
          <w:shd w:val="clear" w:color="auto" w:fill="FFFFFF"/>
          <w:lang w:val="lt-LT"/>
        </w:rPr>
        <w:t xml:space="preserve">ė – </w:t>
      </w:r>
      <w:proofErr w:type="spellStart"/>
      <w:r>
        <w:rPr>
          <w:color w:val="222222"/>
          <w:shd w:val="clear" w:color="auto" w:fill="FFFFFF"/>
          <w:lang w:val="lt-LT"/>
        </w:rPr>
        <w:t>Razmienė</w:t>
      </w:r>
      <w:proofErr w:type="spellEnd"/>
      <w:r>
        <w:rPr>
          <w:color w:val="222222"/>
          <w:shd w:val="clear" w:color="auto" w:fill="FFFFFF"/>
          <w:lang w:val="lt-LT"/>
        </w:rPr>
        <w:t xml:space="preserve">, </w:t>
      </w:r>
      <w:r>
        <w:rPr>
          <w:color w:val="222222"/>
          <w:shd w:val="clear" w:color="auto" w:fill="FFFFFF"/>
        </w:rPr>
        <w:t xml:space="preserve">Svetlana </w:t>
      </w:r>
      <w:proofErr w:type="spellStart"/>
      <w:r>
        <w:rPr>
          <w:color w:val="222222"/>
          <w:shd w:val="clear" w:color="auto" w:fill="FFFFFF"/>
        </w:rPr>
        <w:t>Tsonkova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 w:rsidRPr="00942E13">
        <w:rPr>
          <w:color w:val="222222"/>
          <w:shd w:val="clear" w:color="auto" w:fill="FFFFFF"/>
        </w:rPr>
        <w:t>Ülo</w:t>
      </w:r>
      <w:proofErr w:type="spellEnd"/>
      <w:r w:rsidRPr="00942E13">
        <w:rPr>
          <w:color w:val="222222"/>
          <w:shd w:val="clear" w:color="auto" w:fill="FFFFFF"/>
        </w:rPr>
        <w:t xml:space="preserve"> </w:t>
      </w:r>
      <w:proofErr w:type="spellStart"/>
      <w:r w:rsidRPr="00942E13">
        <w:rPr>
          <w:color w:val="222222"/>
          <w:shd w:val="clear" w:color="auto" w:fill="FFFFFF"/>
        </w:rPr>
        <w:t>Valk</w:t>
      </w:r>
      <w:proofErr w:type="spellEnd"/>
      <w:r>
        <w:rPr>
          <w:color w:val="222222"/>
          <w:shd w:val="clear" w:color="auto" w:fill="FFFFFF"/>
        </w:rPr>
        <w:t xml:space="preserve">. </w:t>
      </w:r>
    </w:p>
    <w:p w:rsidR="00942E13" w:rsidRPr="004218F8" w:rsidRDefault="00942E13" w:rsidP="001525E2">
      <w:pPr>
        <w:pStyle w:val="prastasiniatinklio"/>
        <w:shd w:val="clear" w:color="auto" w:fill="FFFFFF"/>
        <w:spacing w:before="0" w:beforeAutospacing="0" w:after="0" w:afterAutospacing="0"/>
        <w:rPr>
          <w:color w:val="141823"/>
        </w:rPr>
      </w:pPr>
    </w:p>
    <w:p w:rsidR="004218F8" w:rsidRDefault="00022CF2" w:rsidP="004218F8">
      <w:pPr>
        <w:pStyle w:val="prastasiniatinklio"/>
        <w:shd w:val="clear" w:color="auto" w:fill="FFFFFF"/>
        <w:spacing w:before="90" w:beforeAutospacing="0" w:after="0" w:afterAutospacing="0"/>
        <w:rPr>
          <w:color w:val="141823"/>
        </w:rPr>
      </w:pPr>
      <w:r w:rsidRPr="004218F8">
        <w:rPr>
          <w:color w:val="141823"/>
        </w:rPr>
        <w:t xml:space="preserve">For any </w:t>
      </w:r>
      <w:r w:rsidR="00B97A48">
        <w:rPr>
          <w:color w:val="141823"/>
        </w:rPr>
        <w:t>questions</w:t>
      </w:r>
      <w:r w:rsidRPr="004218F8">
        <w:rPr>
          <w:color w:val="141823"/>
        </w:rPr>
        <w:t xml:space="preserve"> please contact:</w:t>
      </w:r>
      <w:r w:rsidRPr="004218F8">
        <w:rPr>
          <w:color w:val="141823"/>
        </w:rPr>
        <w:br/>
      </w:r>
      <w:proofErr w:type="spellStart"/>
      <w:r w:rsidR="004218F8" w:rsidRPr="004218F8">
        <w:rPr>
          <w:color w:val="141823"/>
        </w:rPr>
        <w:t>Asta</w:t>
      </w:r>
      <w:proofErr w:type="spellEnd"/>
      <w:r w:rsidR="004218F8" w:rsidRPr="004218F8">
        <w:rPr>
          <w:color w:val="141823"/>
        </w:rPr>
        <w:t xml:space="preserve"> </w:t>
      </w:r>
      <w:proofErr w:type="spellStart"/>
      <w:r w:rsidR="004218F8" w:rsidRPr="004218F8">
        <w:rPr>
          <w:color w:val="141823"/>
        </w:rPr>
        <w:t>Skujytė-Razmienė</w:t>
      </w:r>
      <w:proofErr w:type="spellEnd"/>
      <w:r w:rsidR="004218F8" w:rsidRPr="004218F8">
        <w:rPr>
          <w:color w:val="141823"/>
        </w:rPr>
        <w:t xml:space="preserve"> </w:t>
      </w:r>
      <w:r w:rsidR="004218F8">
        <w:rPr>
          <w:color w:val="141823"/>
        </w:rPr>
        <w:t xml:space="preserve">or </w:t>
      </w:r>
      <w:r w:rsidR="00942E13">
        <w:rPr>
          <w:color w:val="141823"/>
        </w:rPr>
        <w:t xml:space="preserve">Lina </w:t>
      </w:r>
      <w:proofErr w:type="spellStart"/>
      <w:r w:rsidR="00B97A48">
        <w:rPr>
          <w:color w:val="141823"/>
        </w:rPr>
        <w:t>Leparskienė</w:t>
      </w:r>
      <w:proofErr w:type="spellEnd"/>
      <w:r w:rsidRPr="004218F8">
        <w:rPr>
          <w:color w:val="141823"/>
        </w:rPr>
        <w:t xml:space="preserve"> </w:t>
      </w:r>
    </w:p>
    <w:p w:rsidR="00022CF2" w:rsidRPr="004218F8" w:rsidRDefault="001C4CD1" w:rsidP="004218F8">
      <w:pPr>
        <w:pStyle w:val="prastasiniatinklio"/>
        <w:shd w:val="clear" w:color="auto" w:fill="FFFFFF"/>
        <w:spacing w:before="90" w:beforeAutospacing="0" w:after="0" w:afterAutospacing="0"/>
        <w:rPr>
          <w:color w:val="141823"/>
        </w:rPr>
      </w:pPr>
      <w:r w:rsidRPr="004218F8">
        <w:rPr>
          <w:color w:val="141823"/>
        </w:rPr>
        <w:t>yofo2016</w:t>
      </w:r>
      <w:r w:rsidR="00022CF2" w:rsidRPr="004218F8">
        <w:rPr>
          <w:color w:val="141823"/>
        </w:rPr>
        <w:t>@gmail.com</w:t>
      </w:r>
    </w:p>
    <w:p w:rsidR="00D20E78" w:rsidRPr="001C4CD1" w:rsidRDefault="00D20E78">
      <w:pPr>
        <w:rPr>
          <w:rFonts w:ascii="Times New Roman" w:hAnsi="Times New Roman" w:cs="Times New Roman"/>
          <w:sz w:val="24"/>
          <w:szCs w:val="24"/>
        </w:rPr>
      </w:pPr>
    </w:p>
    <w:sectPr w:rsidR="00D20E78" w:rsidRPr="001C4C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6C3"/>
    <w:multiLevelType w:val="hybridMultilevel"/>
    <w:tmpl w:val="B65C68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7445"/>
    <w:multiLevelType w:val="hybridMultilevel"/>
    <w:tmpl w:val="76DA04B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740BD"/>
    <w:multiLevelType w:val="multilevel"/>
    <w:tmpl w:val="9F08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F2"/>
    <w:rsid w:val="00022CF2"/>
    <w:rsid w:val="00046739"/>
    <w:rsid w:val="000516C9"/>
    <w:rsid w:val="000D3F21"/>
    <w:rsid w:val="00137BA0"/>
    <w:rsid w:val="001525E2"/>
    <w:rsid w:val="00172273"/>
    <w:rsid w:val="001C4CD1"/>
    <w:rsid w:val="00250A49"/>
    <w:rsid w:val="002542C8"/>
    <w:rsid w:val="002E3FD6"/>
    <w:rsid w:val="0032799F"/>
    <w:rsid w:val="00393365"/>
    <w:rsid w:val="003E00CE"/>
    <w:rsid w:val="003F1CAA"/>
    <w:rsid w:val="004218F8"/>
    <w:rsid w:val="00430D84"/>
    <w:rsid w:val="00432B72"/>
    <w:rsid w:val="0047128E"/>
    <w:rsid w:val="004D6D24"/>
    <w:rsid w:val="0052612F"/>
    <w:rsid w:val="005B3EE0"/>
    <w:rsid w:val="005B4CEC"/>
    <w:rsid w:val="005D4FF7"/>
    <w:rsid w:val="00614F41"/>
    <w:rsid w:val="00616105"/>
    <w:rsid w:val="00620881"/>
    <w:rsid w:val="006F1E44"/>
    <w:rsid w:val="00733501"/>
    <w:rsid w:val="007F6F5E"/>
    <w:rsid w:val="008B19DB"/>
    <w:rsid w:val="00942E13"/>
    <w:rsid w:val="00953091"/>
    <w:rsid w:val="00A47A33"/>
    <w:rsid w:val="00A607C7"/>
    <w:rsid w:val="00B16D27"/>
    <w:rsid w:val="00B4152A"/>
    <w:rsid w:val="00B97A48"/>
    <w:rsid w:val="00BB4013"/>
    <w:rsid w:val="00BE0393"/>
    <w:rsid w:val="00C136E3"/>
    <w:rsid w:val="00CA2727"/>
    <w:rsid w:val="00D20E78"/>
    <w:rsid w:val="00E5498A"/>
    <w:rsid w:val="00E87F8A"/>
    <w:rsid w:val="00EB563C"/>
    <w:rsid w:val="00EF2DB0"/>
    <w:rsid w:val="00F73019"/>
    <w:rsid w:val="00F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CBFA0-7586-4FB0-BA2E-590883B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2">
    <w:name w:val="heading 2"/>
    <w:basedOn w:val="prastasis"/>
    <w:link w:val="Antrat2Diagrama"/>
    <w:uiPriority w:val="9"/>
    <w:qFormat/>
    <w:rsid w:val="0039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02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t">
    <w:name w:val="ft"/>
    <w:basedOn w:val="Numatytasispastraiposriftas"/>
    <w:rsid w:val="00172273"/>
  </w:style>
  <w:style w:type="character" w:customStyle="1" w:styleId="apple-converted-space">
    <w:name w:val="apple-converted-space"/>
    <w:basedOn w:val="Numatytasispastraiposriftas"/>
    <w:rsid w:val="00172273"/>
  </w:style>
  <w:style w:type="character" w:styleId="Emfaz">
    <w:name w:val="Emphasis"/>
    <w:basedOn w:val="Numatytasispastraiposriftas"/>
    <w:uiPriority w:val="20"/>
    <w:qFormat/>
    <w:rsid w:val="00172273"/>
    <w:rPr>
      <w:i/>
      <w:i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9336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customStyle="1" w:styleId="static">
    <w:name w:val="static"/>
    <w:basedOn w:val="prastasis"/>
    <w:rsid w:val="003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393365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3F1CA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16C9"/>
    <w:rPr>
      <w:rFonts w:ascii="Segoe UI" w:hAnsi="Segoe UI" w:cs="Segoe UI"/>
      <w:sz w:val="18"/>
      <w:szCs w:val="18"/>
      <w:lang w:val="en-US"/>
    </w:rPr>
  </w:style>
  <w:style w:type="paragraph" w:styleId="Pataisymai">
    <w:name w:val="Revision"/>
    <w:hidden/>
    <w:uiPriority w:val="99"/>
    <w:semiHidden/>
    <w:rsid w:val="000516C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564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32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077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259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614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5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290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115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84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03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23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81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891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73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8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324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285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21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2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337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398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24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54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352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001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50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87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073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05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025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655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83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72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95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20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0880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25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96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40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95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87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598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31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46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97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281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4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693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06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83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273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5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743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593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0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35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30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17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31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893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80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3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92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202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99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489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831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376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54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651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842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365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224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971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72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65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95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6008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42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fo20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9247-743D-46ED-BB8B-9CEE2A48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Vartotojas</cp:lastModifiedBy>
  <cp:revision>2</cp:revision>
  <cp:lastPrinted>2016-01-25T13:37:00Z</cp:lastPrinted>
  <dcterms:created xsi:type="dcterms:W3CDTF">2016-01-25T13:37:00Z</dcterms:created>
  <dcterms:modified xsi:type="dcterms:W3CDTF">2016-01-25T13:37:00Z</dcterms:modified>
</cp:coreProperties>
</file>